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3096" w:rsidRDefault="00793096" w:rsidP="00793096">
      <w:pPr>
        <w:pStyle w:val="Akapitzlist"/>
        <w:autoSpaceDE w:val="0"/>
        <w:autoSpaceDN w:val="0"/>
        <w:adjustRightInd w:val="0"/>
        <w:ind w:left="0" w:firstLine="0"/>
        <w:rPr>
          <w:rFonts w:ascii="Times New Roman" w:eastAsia="DejaVuSans" w:hAnsi="Times New Roman" w:cs="Times New Roman"/>
          <w:b/>
          <w:szCs w:val="24"/>
        </w:rPr>
      </w:pPr>
      <w:r w:rsidRPr="0036438A">
        <w:rPr>
          <w:rFonts w:ascii="Times New Roman" w:eastAsia="DejaVuSans" w:hAnsi="Times New Roman" w:cs="Times New Roman"/>
          <w:b/>
          <w:szCs w:val="24"/>
        </w:rPr>
        <w:t>Nowoczesna baza dydaktyczna - miarą sukcesu zawodowego - modernizacja bazy dydaktycznej kształcenia zawodowego Zespołu Szkół w Złotym Potoku</w:t>
      </w:r>
    </w:p>
    <w:p w:rsidR="00AF70AE" w:rsidRDefault="00AF70AE" w:rsidP="00793096">
      <w:pPr>
        <w:pStyle w:val="Akapitzlist"/>
        <w:autoSpaceDE w:val="0"/>
        <w:autoSpaceDN w:val="0"/>
        <w:adjustRightInd w:val="0"/>
        <w:ind w:left="0" w:firstLine="0"/>
        <w:rPr>
          <w:rFonts w:ascii="Times New Roman" w:eastAsia="DejaVuSans" w:hAnsi="Times New Roman" w:cs="Times New Roman"/>
          <w:b/>
          <w:szCs w:val="24"/>
        </w:rPr>
      </w:pPr>
    </w:p>
    <w:p w:rsidR="00AF70AE" w:rsidRPr="00AF70AE" w:rsidRDefault="00AF70AE" w:rsidP="00AF70AE">
      <w:pPr>
        <w:pStyle w:val="Akapitzlist"/>
        <w:autoSpaceDE w:val="0"/>
        <w:autoSpaceDN w:val="0"/>
        <w:adjustRightInd w:val="0"/>
        <w:ind w:left="0" w:firstLine="0"/>
        <w:rPr>
          <w:rFonts w:ascii="Times New Roman" w:hAnsi="Times New Roman" w:cs="Times New Roman"/>
        </w:rPr>
      </w:pPr>
      <w:r w:rsidRPr="00AF70AE">
        <w:rPr>
          <w:rFonts w:ascii="Times New Roman" w:eastAsia="DejaVuSans" w:hAnsi="Times New Roman" w:cs="Times New Roman"/>
        </w:rPr>
        <w:t xml:space="preserve">Projekt jest realizowany w ramach Regionalnego Programu Operacyjnego Województwa Śląskiego na lata 2014-2020 – Regionalne Inwestycje Terytorialne. Oś priorytetowa </w:t>
      </w:r>
      <w:r w:rsidRPr="00AF70AE">
        <w:rPr>
          <w:rFonts w:ascii="Times New Roman" w:eastAsia="DejaVuSans-Bold" w:hAnsi="Times New Roman" w:cs="Times New Roman"/>
          <w:bCs/>
        </w:rPr>
        <w:t>XII. Infrastruktura edukacyjna, poddziałanie 12.2.2. Infrastruktura kształcenia zawodowego - RIT</w:t>
      </w:r>
    </w:p>
    <w:p w:rsidR="00793096" w:rsidRPr="0036438A" w:rsidRDefault="00793096" w:rsidP="00793096">
      <w:pPr>
        <w:pStyle w:val="Akapitzlist"/>
        <w:ind w:left="0" w:firstLine="0"/>
        <w:rPr>
          <w:rFonts w:ascii="Times New Roman" w:eastAsia="Times New Roman" w:hAnsi="Times New Roman" w:cs="Times New Roman"/>
          <w:szCs w:val="24"/>
          <w:lang w:eastAsia="pl-PL"/>
        </w:rPr>
      </w:pPr>
      <w:r w:rsidRPr="0036438A">
        <w:rPr>
          <w:rFonts w:ascii="Times New Roman" w:eastAsia="DejaVuSans" w:hAnsi="Times New Roman" w:cs="Times New Roman"/>
          <w:szCs w:val="24"/>
        </w:rPr>
        <w:t>Koszt całkowity</w:t>
      </w:r>
      <w:r w:rsidRPr="0036438A">
        <w:rPr>
          <w:rFonts w:ascii="Times New Roman" w:eastAsia="DejaVuSans" w:hAnsi="Times New Roman" w:cs="Times New Roman"/>
          <w:szCs w:val="24"/>
        </w:rPr>
        <w:tab/>
        <w:t xml:space="preserve">- </w:t>
      </w:r>
      <w:r w:rsidR="0034360C">
        <w:rPr>
          <w:rFonts w:ascii="Times New Roman" w:eastAsia="DejaVuSans" w:hAnsi="Times New Roman" w:cs="Times New Roman"/>
          <w:szCs w:val="24"/>
        </w:rPr>
        <w:t>922 907</w:t>
      </w:r>
      <w:r w:rsidRPr="0036438A">
        <w:rPr>
          <w:rFonts w:ascii="Times New Roman" w:eastAsia="DejaVuSans" w:hAnsi="Times New Roman" w:cs="Times New Roman"/>
          <w:szCs w:val="24"/>
        </w:rPr>
        <w:t xml:space="preserve"> </w:t>
      </w:r>
      <w:r w:rsidRPr="0036438A">
        <w:rPr>
          <w:rFonts w:ascii="Times New Roman" w:eastAsia="Times New Roman" w:hAnsi="Times New Roman" w:cs="Times New Roman"/>
          <w:szCs w:val="24"/>
          <w:lang w:eastAsia="pl-PL"/>
        </w:rPr>
        <w:t xml:space="preserve">zł, </w:t>
      </w:r>
    </w:p>
    <w:p w:rsidR="00793096" w:rsidRPr="0036438A" w:rsidRDefault="00793096" w:rsidP="00793096">
      <w:pPr>
        <w:pStyle w:val="Akapitzlist"/>
        <w:ind w:left="0" w:firstLine="0"/>
        <w:rPr>
          <w:rFonts w:ascii="Times New Roman" w:eastAsia="Times New Roman" w:hAnsi="Times New Roman" w:cs="Times New Roman"/>
          <w:szCs w:val="24"/>
          <w:lang w:eastAsia="pl-PL"/>
        </w:rPr>
      </w:pPr>
      <w:r w:rsidRPr="0036438A">
        <w:rPr>
          <w:rFonts w:ascii="Times New Roman" w:eastAsia="Times New Roman" w:hAnsi="Times New Roman" w:cs="Times New Roman"/>
          <w:szCs w:val="24"/>
          <w:lang w:eastAsia="pl-PL"/>
        </w:rPr>
        <w:t>dofinansowanie</w:t>
      </w:r>
      <w:r w:rsidRPr="0036438A">
        <w:rPr>
          <w:rFonts w:ascii="Times New Roman" w:eastAsia="Times New Roman" w:hAnsi="Times New Roman" w:cs="Times New Roman"/>
          <w:szCs w:val="24"/>
          <w:lang w:eastAsia="pl-PL"/>
        </w:rPr>
        <w:tab/>
      </w:r>
      <w:r w:rsidR="0036438A">
        <w:rPr>
          <w:rFonts w:ascii="Times New Roman" w:eastAsia="Times New Roman" w:hAnsi="Times New Roman" w:cs="Times New Roman"/>
          <w:szCs w:val="24"/>
          <w:lang w:eastAsia="pl-PL"/>
        </w:rPr>
        <w:tab/>
      </w:r>
      <w:r w:rsidRPr="0036438A">
        <w:rPr>
          <w:rFonts w:ascii="Times New Roman" w:eastAsia="Times New Roman" w:hAnsi="Times New Roman" w:cs="Times New Roman"/>
          <w:szCs w:val="24"/>
          <w:lang w:eastAsia="pl-PL"/>
        </w:rPr>
        <w:t xml:space="preserve">- </w:t>
      </w:r>
      <w:r w:rsidR="0034360C">
        <w:rPr>
          <w:rFonts w:ascii="Times New Roman" w:eastAsia="Times New Roman" w:hAnsi="Times New Roman" w:cs="Times New Roman"/>
          <w:szCs w:val="24"/>
          <w:lang w:eastAsia="pl-PL"/>
        </w:rPr>
        <w:t>52</w:t>
      </w:r>
      <w:r w:rsidR="009A06FF">
        <w:rPr>
          <w:rFonts w:ascii="Times New Roman" w:eastAsia="Times New Roman" w:hAnsi="Times New Roman" w:cs="Times New Roman"/>
          <w:szCs w:val="24"/>
          <w:lang w:eastAsia="pl-PL"/>
        </w:rPr>
        <w:t>9</w:t>
      </w:r>
      <w:r w:rsidR="0034360C">
        <w:rPr>
          <w:rFonts w:ascii="Times New Roman" w:eastAsia="Times New Roman" w:hAnsi="Times New Roman" w:cs="Times New Roman"/>
          <w:szCs w:val="24"/>
          <w:lang w:eastAsia="pl-PL"/>
        </w:rPr>
        <w:t xml:space="preserve"> 092 </w:t>
      </w:r>
      <w:r w:rsidRPr="0036438A">
        <w:rPr>
          <w:rFonts w:ascii="Times New Roman" w:eastAsia="Times New Roman" w:hAnsi="Times New Roman" w:cs="Times New Roman"/>
          <w:szCs w:val="24"/>
          <w:lang w:eastAsia="pl-PL"/>
        </w:rPr>
        <w:t xml:space="preserve">zł, </w:t>
      </w:r>
    </w:p>
    <w:p w:rsidR="00793096" w:rsidRPr="0036438A" w:rsidRDefault="00793096" w:rsidP="00793096">
      <w:pPr>
        <w:pStyle w:val="Akapitzlist"/>
        <w:ind w:left="0" w:firstLine="0"/>
        <w:rPr>
          <w:rFonts w:ascii="Times New Roman" w:eastAsia="Times New Roman" w:hAnsi="Times New Roman" w:cs="Times New Roman"/>
          <w:szCs w:val="24"/>
          <w:lang w:eastAsia="pl-PL"/>
        </w:rPr>
      </w:pPr>
      <w:r w:rsidRPr="0036438A">
        <w:rPr>
          <w:rFonts w:ascii="Times New Roman" w:eastAsia="Times New Roman" w:hAnsi="Times New Roman" w:cs="Times New Roman"/>
          <w:szCs w:val="24"/>
          <w:lang w:eastAsia="pl-PL"/>
        </w:rPr>
        <w:t xml:space="preserve">wkład własny </w:t>
      </w:r>
      <w:r w:rsidRPr="0036438A">
        <w:rPr>
          <w:rFonts w:ascii="Times New Roman" w:eastAsia="Times New Roman" w:hAnsi="Times New Roman" w:cs="Times New Roman"/>
          <w:szCs w:val="24"/>
          <w:lang w:eastAsia="pl-PL"/>
        </w:rPr>
        <w:tab/>
      </w:r>
      <w:r w:rsidRPr="0036438A">
        <w:rPr>
          <w:rFonts w:ascii="Times New Roman" w:eastAsia="Times New Roman" w:hAnsi="Times New Roman" w:cs="Times New Roman"/>
          <w:szCs w:val="24"/>
          <w:lang w:eastAsia="pl-PL"/>
        </w:rPr>
        <w:tab/>
        <w:t xml:space="preserve">- </w:t>
      </w:r>
      <w:r w:rsidR="0034360C">
        <w:rPr>
          <w:rFonts w:ascii="Times New Roman" w:eastAsia="Times New Roman" w:hAnsi="Times New Roman" w:cs="Times New Roman"/>
          <w:szCs w:val="24"/>
          <w:lang w:eastAsia="pl-PL"/>
        </w:rPr>
        <w:t>393 815</w:t>
      </w:r>
      <w:r w:rsidRPr="0036438A">
        <w:rPr>
          <w:rFonts w:ascii="Times New Roman" w:eastAsia="Times New Roman" w:hAnsi="Times New Roman" w:cs="Times New Roman"/>
          <w:szCs w:val="24"/>
          <w:lang w:eastAsia="pl-PL"/>
        </w:rPr>
        <w:t xml:space="preserve"> zł. </w:t>
      </w:r>
    </w:p>
    <w:p w:rsidR="00793096" w:rsidRPr="0036438A" w:rsidRDefault="00793096" w:rsidP="00793096">
      <w:pPr>
        <w:pStyle w:val="Akapitzlist"/>
        <w:ind w:left="0" w:firstLine="0"/>
        <w:rPr>
          <w:rFonts w:ascii="Times New Roman" w:eastAsia="Times New Roman" w:hAnsi="Times New Roman" w:cs="Times New Roman"/>
          <w:szCs w:val="24"/>
          <w:lang w:eastAsia="pl-PL"/>
        </w:rPr>
      </w:pPr>
      <w:r w:rsidRPr="0036438A">
        <w:rPr>
          <w:rFonts w:ascii="Times New Roman" w:eastAsia="Times New Roman" w:hAnsi="Times New Roman" w:cs="Times New Roman"/>
          <w:szCs w:val="24"/>
          <w:lang w:eastAsia="pl-PL"/>
        </w:rPr>
        <w:t>Zakończenie 31.08.2017r</w:t>
      </w:r>
    </w:p>
    <w:p w:rsidR="00793096" w:rsidRPr="0036438A" w:rsidRDefault="00793096" w:rsidP="00793096">
      <w:pPr>
        <w:ind w:left="0" w:firstLine="0"/>
        <w:rPr>
          <w:rFonts w:ascii="Times New Roman" w:eastAsia="Times New Roman" w:hAnsi="Times New Roman" w:cs="Times New Roman"/>
          <w:szCs w:val="24"/>
          <w:lang w:eastAsia="pl-PL"/>
        </w:rPr>
      </w:pPr>
    </w:p>
    <w:p w:rsidR="00793096" w:rsidRPr="0036438A" w:rsidRDefault="00793096" w:rsidP="00793096">
      <w:pPr>
        <w:autoSpaceDE w:val="0"/>
        <w:autoSpaceDN w:val="0"/>
        <w:adjustRightInd w:val="0"/>
        <w:ind w:left="0" w:firstLine="0"/>
        <w:rPr>
          <w:rFonts w:ascii="Times New Roman" w:eastAsia="DejaVuSans" w:hAnsi="Times New Roman" w:cs="Times New Roman"/>
          <w:szCs w:val="24"/>
        </w:rPr>
      </w:pPr>
      <w:r w:rsidRPr="0036438A">
        <w:rPr>
          <w:rFonts w:ascii="Times New Roman" w:eastAsia="DejaVuSans" w:hAnsi="Times New Roman" w:cs="Times New Roman"/>
          <w:szCs w:val="24"/>
        </w:rPr>
        <w:t xml:space="preserve">Przedmiotem projektu jest adaptacja pomieszczeń Zespole Szkół im Wł. Szafera w Złotym Potoku na </w:t>
      </w:r>
      <w:r w:rsidR="00416E61" w:rsidRPr="0036438A">
        <w:rPr>
          <w:rFonts w:ascii="Times New Roman" w:eastAsia="DejaVuSans" w:hAnsi="Times New Roman" w:cs="Times New Roman"/>
          <w:szCs w:val="24"/>
        </w:rPr>
        <w:t xml:space="preserve">nowoczesne </w:t>
      </w:r>
      <w:r w:rsidRPr="0036438A">
        <w:rPr>
          <w:rFonts w:ascii="Times New Roman" w:eastAsia="DejaVuSans" w:hAnsi="Times New Roman" w:cs="Times New Roman"/>
          <w:szCs w:val="24"/>
        </w:rPr>
        <w:t>pracownie do nauki zawodu technolog żywności i usług gastronomicznych w tym: adaptację pomieszczenia na pracownię gastronomiczną, pracownię obsługi klienta i pracownię planowania żywienia i produkcji gastronomicznej wraz z doposażeniem jej w nowoczesny sprzęt i materiały dydaktyczne oraz dostosowanie tych pomieszczeń dla osób niepełnosprawnych.</w:t>
      </w:r>
    </w:p>
    <w:p w:rsidR="00416E61" w:rsidRPr="0036438A" w:rsidRDefault="00416E61" w:rsidP="00793096">
      <w:pPr>
        <w:autoSpaceDE w:val="0"/>
        <w:autoSpaceDN w:val="0"/>
        <w:adjustRightInd w:val="0"/>
        <w:ind w:left="0" w:firstLine="0"/>
        <w:rPr>
          <w:rFonts w:ascii="Times New Roman" w:eastAsia="DejaVuSans" w:hAnsi="Times New Roman" w:cs="Times New Roman"/>
          <w:szCs w:val="24"/>
        </w:rPr>
      </w:pPr>
      <w:r w:rsidRPr="0036438A">
        <w:rPr>
          <w:rFonts w:ascii="Times New Roman" w:eastAsia="DejaVuSans" w:hAnsi="Times New Roman" w:cs="Times New Roman"/>
          <w:szCs w:val="24"/>
        </w:rPr>
        <w:t>Roboty budowlane obejmować będą: wykonanie nowych instalacji elektrycznych, wod-kan i wentylacyjnych, montaż ścianek działowych i zabudów oraz wykonanie dodatkowego przejścia między pracowniami, ułożenie płytek ceramicznych na ścianach i podłogach, malowanie pomieszczeń, montaż zabudów i szaf, wymianę drzwi, montaż zlewów, umywalek i muszli klozetowych, montaż sprzętu multimedialnego i wyposażenia kuchennego.</w:t>
      </w:r>
    </w:p>
    <w:p w:rsidR="00416E61" w:rsidRPr="0036438A" w:rsidRDefault="00416E61" w:rsidP="00793096">
      <w:pPr>
        <w:autoSpaceDE w:val="0"/>
        <w:autoSpaceDN w:val="0"/>
        <w:adjustRightInd w:val="0"/>
        <w:ind w:left="0" w:firstLine="0"/>
        <w:rPr>
          <w:rFonts w:ascii="Times New Roman" w:eastAsia="DejaVuSans" w:hAnsi="Times New Roman" w:cs="Times New Roman"/>
          <w:szCs w:val="24"/>
        </w:rPr>
      </w:pPr>
      <w:r w:rsidRPr="0036438A">
        <w:rPr>
          <w:rFonts w:ascii="Times New Roman" w:eastAsia="DejaVuSans" w:hAnsi="Times New Roman" w:cs="Times New Roman"/>
          <w:szCs w:val="24"/>
        </w:rPr>
        <w:t xml:space="preserve">Wyposażenie to min. kuchenki indukcyjne, </w:t>
      </w:r>
      <w:r w:rsidR="0036438A" w:rsidRPr="0036438A">
        <w:rPr>
          <w:rFonts w:ascii="Times New Roman" w:eastAsia="Times New Roman" w:hAnsi="Times New Roman" w:cs="Times New Roman"/>
          <w:color w:val="000000"/>
          <w:szCs w:val="24"/>
          <w:lang w:eastAsia="pl-PL"/>
        </w:rPr>
        <w:t>l</w:t>
      </w:r>
      <w:r w:rsidR="0036438A" w:rsidRPr="00416E61">
        <w:rPr>
          <w:rFonts w:ascii="Times New Roman" w:eastAsia="Times New Roman" w:hAnsi="Times New Roman" w:cs="Times New Roman"/>
          <w:color w:val="000000"/>
          <w:szCs w:val="24"/>
          <w:lang w:eastAsia="pl-PL"/>
        </w:rPr>
        <w:t>odówka z zamrażarką</w:t>
      </w:r>
      <w:r w:rsidR="0036438A" w:rsidRPr="0036438A">
        <w:rPr>
          <w:rFonts w:ascii="Times New Roman" w:eastAsia="Times New Roman" w:hAnsi="Times New Roman" w:cs="Times New Roman"/>
          <w:color w:val="000000"/>
          <w:szCs w:val="24"/>
          <w:lang w:eastAsia="pl-PL"/>
        </w:rPr>
        <w:t>, z</w:t>
      </w:r>
      <w:r w:rsidR="0036438A" w:rsidRPr="00416E61">
        <w:rPr>
          <w:rFonts w:ascii="Times New Roman" w:eastAsia="Times New Roman" w:hAnsi="Times New Roman" w:cs="Times New Roman"/>
          <w:color w:val="000000"/>
          <w:szCs w:val="24"/>
          <w:lang w:eastAsia="pl-PL"/>
        </w:rPr>
        <w:t>mywarka do naczyń</w:t>
      </w:r>
      <w:r w:rsidR="0036438A" w:rsidRPr="0036438A">
        <w:rPr>
          <w:rFonts w:ascii="Times New Roman" w:eastAsia="Times New Roman" w:hAnsi="Times New Roman" w:cs="Times New Roman"/>
          <w:color w:val="000000"/>
          <w:szCs w:val="24"/>
          <w:lang w:eastAsia="pl-PL"/>
        </w:rPr>
        <w:t>,</w:t>
      </w:r>
      <w:r w:rsidR="0036438A" w:rsidRPr="0036438A">
        <w:rPr>
          <w:rFonts w:ascii="Times New Roman" w:eastAsia="DejaVuSans" w:hAnsi="Times New Roman" w:cs="Times New Roman"/>
          <w:szCs w:val="24"/>
        </w:rPr>
        <w:t xml:space="preserve"> </w:t>
      </w:r>
      <w:r w:rsidRPr="0036438A">
        <w:rPr>
          <w:rFonts w:ascii="Times New Roman" w:eastAsia="DejaVuSans" w:hAnsi="Times New Roman" w:cs="Times New Roman"/>
          <w:szCs w:val="24"/>
        </w:rPr>
        <w:t xml:space="preserve">profesjonalne sprzęty kuchenne – frytownica, maszynka do mielenia mięsa, mikrofalówka, </w:t>
      </w:r>
      <w:r w:rsidR="0036438A" w:rsidRPr="0036438A">
        <w:rPr>
          <w:rFonts w:ascii="Times New Roman" w:eastAsia="Times New Roman" w:hAnsi="Times New Roman" w:cs="Times New Roman"/>
          <w:color w:val="000000"/>
          <w:szCs w:val="24"/>
          <w:lang w:eastAsia="pl-PL"/>
        </w:rPr>
        <w:t>p</w:t>
      </w:r>
      <w:r w:rsidR="005321C3" w:rsidRPr="00416E61">
        <w:rPr>
          <w:rFonts w:ascii="Times New Roman" w:eastAsia="Times New Roman" w:hAnsi="Times New Roman" w:cs="Times New Roman"/>
          <w:color w:val="000000"/>
          <w:szCs w:val="24"/>
          <w:lang w:eastAsia="pl-PL"/>
        </w:rPr>
        <w:t>odgrzewacz talerzy</w:t>
      </w:r>
      <w:r w:rsidR="0036438A" w:rsidRPr="0036438A">
        <w:rPr>
          <w:rFonts w:ascii="Times New Roman" w:eastAsia="Times New Roman" w:hAnsi="Times New Roman" w:cs="Times New Roman"/>
          <w:color w:val="000000"/>
          <w:szCs w:val="24"/>
          <w:lang w:eastAsia="pl-PL"/>
        </w:rPr>
        <w:t>,</w:t>
      </w:r>
      <w:r w:rsidR="005321C3" w:rsidRPr="0036438A">
        <w:rPr>
          <w:rFonts w:ascii="Times New Roman" w:eastAsia="Times New Roman" w:hAnsi="Times New Roman" w:cs="Times New Roman"/>
          <w:color w:val="000000"/>
          <w:szCs w:val="24"/>
          <w:lang w:eastAsia="pl-PL"/>
        </w:rPr>
        <w:t xml:space="preserve"> </w:t>
      </w:r>
      <w:r w:rsidR="0036438A" w:rsidRPr="0036438A">
        <w:rPr>
          <w:rFonts w:ascii="Times New Roman" w:eastAsia="Times New Roman" w:hAnsi="Times New Roman" w:cs="Times New Roman"/>
          <w:color w:val="000000"/>
          <w:szCs w:val="24"/>
          <w:lang w:eastAsia="pl-PL"/>
        </w:rPr>
        <w:t>u</w:t>
      </w:r>
      <w:r w:rsidR="005321C3" w:rsidRPr="00416E61">
        <w:rPr>
          <w:rFonts w:ascii="Times New Roman" w:eastAsia="Times New Roman" w:hAnsi="Times New Roman" w:cs="Times New Roman"/>
          <w:color w:val="000000"/>
          <w:szCs w:val="24"/>
          <w:lang w:eastAsia="pl-PL"/>
        </w:rPr>
        <w:t>rządzenie do gotowania Sous Vide</w:t>
      </w:r>
      <w:r w:rsidR="0036438A" w:rsidRPr="0036438A">
        <w:rPr>
          <w:rFonts w:ascii="Times New Roman" w:eastAsia="Times New Roman" w:hAnsi="Times New Roman" w:cs="Times New Roman"/>
          <w:color w:val="000000"/>
          <w:szCs w:val="24"/>
          <w:lang w:eastAsia="pl-PL"/>
        </w:rPr>
        <w:t>,</w:t>
      </w:r>
      <w:r w:rsidR="005321C3" w:rsidRPr="0036438A">
        <w:rPr>
          <w:rFonts w:ascii="Times New Roman" w:eastAsia="Times New Roman" w:hAnsi="Times New Roman" w:cs="Times New Roman"/>
          <w:color w:val="000000"/>
          <w:szCs w:val="24"/>
          <w:lang w:eastAsia="pl-PL"/>
        </w:rPr>
        <w:t xml:space="preserve"> </w:t>
      </w:r>
      <w:r w:rsidR="0036438A" w:rsidRPr="0036438A">
        <w:rPr>
          <w:rFonts w:ascii="Times New Roman" w:eastAsia="Times New Roman" w:hAnsi="Times New Roman" w:cs="Times New Roman"/>
          <w:color w:val="000000"/>
          <w:szCs w:val="24"/>
          <w:lang w:eastAsia="pl-PL"/>
        </w:rPr>
        <w:t>p</w:t>
      </w:r>
      <w:r w:rsidR="005321C3" w:rsidRPr="00416E61">
        <w:rPr>
          <w:rFonts w:ascii="Times New Roman" w:eastAsia="Times New Roman" w:hAnsi="Times New Roman" w:cs="Times New Roman"/>
          <w:color w:val="000000"/>
          <w:szCs w:val="24"/>
          <w:lang w:eastAsia="pl-PL"/>
        </w:rPr>
        <w:t>iec konwekcyjno – parowy</w:t>
      </w:r>
      <w:r w:rsidR="0036438A" w:rsidRPr="0036438A">
        <w:rPr>
          <w:rFonts w:ascii="Times New Roman" w:eastAsia="Times New Roman" w:hAnsi="Times New Roman" w:cs="Times New Roman"/>
          <w:color w:val="000000"/>
          <w:szCs w:val="24"/>
          <w:lang w:eastAsia="pl-PL"/>
        </w:rPr>
        <w:t>, r</w:t>
      </w:r>
      <w:r w:rsidR="0036438A" w:rsidRPr="00416E61">
        <w:rPr>
          <w:rFonts w:ascii="Times New Roman" w:eastAsia="Times New Roman" w:hAnsi="Times New Roman" w:cs="Times New Roman"/>
          <w:color w:val="000000"/>
          <w:szCs w:val="24"/>
          <w:lang w:eastAsia="pl-PL"/>
        </w:rPr>
        <w:t>obot kuchenny wieloczynnościowy</w:t>
      </w:r>
      <w:r w:rsidR="0036438A" w:rsidRPr="0036438A">
        <w:rPr>
          <w:rFonts w:ascii="Times New Roman" w:eastAsia="Times New Roman" w:hAnsi="Times New Roman" w:cs="Times New Roman"/>
          <w:color w:val="000000"/>
          <w:szCs w:val="24"/>
          <w:lang w:eastAsia="pl-PL"/>
        </w:rPr>
        <w:t xml:space="preserve">, wyposażenie sali obsługi klienta, komputery, rzutniki, tablice multimedialne itp.  </w:t>
      </w:r>
    </w:p>
    <w:p w:rsidR="005321C3" w:rsidRDefault="005321C3" w:rsidP="00793096">
      <w:pPr>
        <w:autoSpaceDE w:val="0"/>
        <w:autoSpaceDN w:val="0"/>
        <w:adjustRightInd w:val="0"/>
        <w:ind w:left="0" w:firstLine="0"/>
        <w:rPr>
          <w:rFonts w:ascii="Times New Roman" w:eastAsia="DejaVuSans" w:hAnsi="Times New Roman" w:cs="Times New Roman"/>
          <w:szCs w:val="24"/>
        </w:rPr>
      </w:pPr>
    </w:p>
    <w:p w:rsidR="009573ED" w:rsidRDefault="009573ED" w:rsidP="00793096">
      <w:pPr>
        <w:autoSpaceDE w:val="0"/>
        <w:autoSpaceDN w:val="0"/>
        <w:adjustRightInd w:val="0"/>
        <w:ind w:left="0" w:firstLine="0"/>
        <w:rPr>
          <w:rFonts w:ascii="Times New Roman" w:eastAsia="DejaVuSans" w:hAnsi="Times New Roman" w:cs="Times New Roman"/>
          <w:szCs w:val="24"/>
        </w:rPr>
      </w:pPr>
    </w:p>
    <w:p w:rsidR="009573ED" w:rsidRDefault="009573ED" w:rsidP="00793096">
      <w:pPr>
        <w:autoSpaceDE w:val="0"/>
        <w:autoSpaceDN w:val="0"/>
        <w:adjustRightInd w:val="0"/>
        <w:ind w:left="0" w:firstLine="0"/>
        <w:rPr>
          <w:rFonts w:ascii="Times New Roman" w:eastAsia="DejaVuSans" w:hAnsi="Times New Roman" w:cs="Times New Roman"/>
          <w:szCs w:val="24"/>
        </w:rPr>
      </w:pPr>
      <w:r>
        <w:rPr>
          <w:noProof/>
        </w:rPr>
        <w:drawing>
          <wp:inline distT="0" distB="0" distL="0" distR="0">
            <wp:extent cx="5760720" cy="382968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3ED" w:rsidRDefault="009573ED" w:rsidP="00793096">
      <w:pPr>
        <w:autoSpaceDE w:val="0"/>
        <w:autoSpaceDN w:val="0"/>
        <w:adjustRightInd w:val="0"/>
        <w:ind w:left="0" w:firstLine="0"/>
        <w:rPr>
          <w:rFonts w:ascii="Times New Roman" w:eastAsia="DejaVuSans" w:hAnsi="Times New Roman" w:cs="Times New Roman"/>
          <w:szCs w:val="24"/>
        </w:rPr>
      </w:pPr>
    </w:p>
    <w:p w:rsidR="0011252A" w:rsidRDefault="0011252A" w:rsidP="00793096">
      <w:pPr>
        <w:autoSpaceDE w:val="0"/>
        <w:autoSpaceDN w:val="0"/>
        <w:adjustRightInd w:val="0"/>
        <w:ind w:left="0" w:firstLine="0"/>
        <w:rPr>
          <w:rFonts w:ascii="Times New Roman" w:eastAsia="DejaVuSans" w:hAnsi="Times New Roman" w:cs="Times New Roman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756275" cy="4106611"/>
            <wp:effectExtent l="0" t="0" r="0" b="825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7" cy="410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52A" w:rsidRDefault="0011252A" w:rsidP="00793096">
      <w:pPr>
        <w:autoSpaceDE w:val="0"/>
        <w:autoSpaceDN w:val="0"/>
        <w:adjustRightInd w:val="0"/>
        <w:ind w:left="0" w:firstLine="0"/>
        <w:rPr>
          <w:rFonts w:ascii="Times New Roman" w:eastAsia="DejaVuSans" w:hAnsi="Times New Roman" w:cs="Times New Roman"/>
          <w:szCs w:val="24"/>
        </w:rPr>
      </w:pPr>
    </w:p>
    <w:p w:rsidR="0011252A" w:rsidRDefault="0011252A" w:rsidP="00793096">
      <w:pPr>
        <w:autoSpaceDE w:val="0"/>
        <w:autoSpaceDN w:val="0"/>
        <w:adjustRightInd w:val="0"/>
        <w:ind w:left="0" w:firstLine="0"/>
        <w:rPr>
          <w:rFonts w:ascii="Times New Roman" w:eastAsia="DejaVuSans" w:hAnsi="Times New Roman" w:cs="Times New Roman"/>
          <w:szCs w:val="24"/>
        </w:rPr>
      </w:pPr>
      <w:r>
        <w:rPr>
          <w:noProof/>
        </w:rPr>
        <w:drawing>
          <wp:inline distT="0" distB="0" distL="0" distR="0">
            <wp:extent cx="5756275" cy="4106610"/>
            <wp:effectExtent l="0" t="0" r="0" b="825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549" cy="4111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0E6" w:rsidRDefault="00AC30E6" w:rsidP="00793096">
      <w:pPr>
        <w:autoSpaceDE w:val="0"/>
        <w:autoSpaceDN w:val="0"/>
        <w:adjustRightInd w:val="0"/>
        <w:ind w:left="0" w:firstLine="0"/>
        <w:rPr>
          <w:rFonts w:ascii="Times New Roman" w:eastAsia="DejaVuSans" w:hAnsi="Times New Roman" w:cs="Times New Roman"/>
          <w:szCs w:val="24"/>
        </w:rPr>
      </w:pPr>
    </w:p>
    <w:p w:rsidR="00AC30E6" w:rsidRDefault="00AC30E6" w:rsidP="00793096">
      <w:pPr>
        <w:autoSpaceDE w:val="0"/>
        <w:autoSpaceDN w:val="0"/>
        <w:adjustRightInd w:val="0"/>
        <w:ind w:left="0" w:firstLine="0"/>
        <w:rPr>
          <w:rFonts w:ascii="Times New Roman" w:eastAsia="DejaVuSans" w:hAnsi="Times New Roman" w:cs="Times New Roman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29250" cy="3873306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065" cy="387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0E6" w:rsidRDefault="00AC30E6" w:rsidP="00793096">
      <w:pPr>
        <w:autoSpaceDE w:val="0"/>
        <w:autoSpaceDN w:val="0"/>
        <w:adjustRightInd w:val="0"/>
        <w:ind w:left="0" w:firstLine="0"/>
        <w:rPr>
          <w:rFonts w:ascii="Times New Roman" w:eastAsia="DejaVuSans" w:hAnsi="Times New Roman" w:cs="Times New Roman"/>
          <w:szCs w:val="24"/>
        </w:rPr>
      </w:pPr>
    </w:p>
    <w:p w:rsidR="00AC30E6" w:rsidRDefault="00AC30E6" w:rsidP="00793096">
      <w:pPr>
        <w:autoSpaceDE w:val="0"/>
        <w:autoSpaceDN w:val="0"/>
        <w:adjustRightInd w:val="0"/>
        <w:ind w:left="0" w:firstLine="0"/>
        <w:rPr>
          <w:rFonts w:ascii="Times New Roman" w:eastAsia="DejaVuSans" w:hAnsi="Times New Roman" w:cs="Times New Roman"/>
          <w:szCs w:val="24"/>
        </w:rPr>
      </w:pPr>
      <w:r>
        <w:rPr>
          <w:noProof/>
        </w:rPr>
        <w:drawing>
          <wp:inline distT="0" distB="0" distL="0" distR="0">
            <wp:extent cx="5514079" cy="393382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194" cy="393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0E6" w:rsidRDefault="00AC30E6" w:rsidP="00793096">
      <w:pPr>
        <w:autoSpaceDE w:val="0"/>
        <w:autoSpaceDN w:val="0"/>
        <w:adjustRightInd w:val="0"/>
        <w:ind w:left="0" w:firstLine="0"/>
        <w:rPr>
          <w:rFonts w:ascii="Times New Roman" w:eastAsia="DejaVuSans" w:hAnsi="Times New Roman" w:cs="Times New Roman"/>
          <w:szCs w:val="24"/>
        </w:rPr>
      </w:pPr>
    </w:p>
    <w:p w:rsidR="00AC30E6" w:rsidRDefault="00AC30E6" w:rsidP="00793096">
      <w:pPr>
        <w:autoSpaceDE w:val="0"/>
        <w:autoSpaceDN w:val="0"/>
        <w:adjustRightInd w:val="0"/>
        <w:ind w:left="0" w:firstLine="0"/>
        <w:rPr>
          <w:rFonts w:ascii="Times New Roman" w:eastAsia="DejaVuSans" w:hAnsi="Times New Roman" w:cs="Times New Roman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505450" cy="3927669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505" cy="392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0E6" w:rsidRDefault="00AC30E6" w:rsidP="00793096">
      <w:pPr>
        <w:autoSpaceDE w:val="0"/>
        <w:autoSpaceDN w:val="0"/>
        <w:adjustRightInd w:val="0"/>
        <w:ind w:left="0" w:firstLine="0"/>
        <w:rPr>
          <w:rFonts w:ascii="Times New Roman" w:eastAsia="DejaVuSans" w:hAnsi="Times New Roman" w:cs="Times New Roman"/>
          <w:szCs w:val="24"/>
        </w:rPr>
      </w:pPr>
    </w:p>
    <w:p w:rsidR="00AC30E6" w:rsidRDefault="00AC30E6" w:rsidP="00793096">
      <w:pPr>
        <w:autoSpaceDE w:val="0"/>
        <w:autoSpaceDN w:val="0"/>
        <w:adjustRightInd w:val="0"/>
        <w:ind w:left="0" w:firstLine="0"/>
        <w:rPr>
          <w:rFonts w:ascii="Times New Roman" w:eastAsia="DejaVuSans" w:hAnsi="Times New Roman" w:cs="Times New Roman"/>
          <w:szCs w:val="24"/>
        </w:rPr>
      </w:pPr>
    </w:p>
    <w:p w:rsidR="00AC30E6" w:rsidRDefault="00AC30E6" w:rsidP="00793096">
      <w:pPr>
        <w:autoSpaceDE w:val="0"/>
        <w:autoSpaceDN w:val="0"/>
        <w:adjustRightInd w:val="0"/>
        <w:ind w:left="0" w:firstLine="0"/>
        <w:rPr>
          <w:rFonts w:ascii="Times New Roman" w:eastAsia="DejaVuSans" w:hAnsi="Times New Roman" w:cs="Times New Roman"/>
          <w:szCs w:val="24"/>
        </w:rPr>
      </w:pPr>
      <w:r>
        <w:rPr>
          <w:noProof/>
        </w:rPr>
        <w:drawing>
          <wp:inline distT="0" distB="0" distL="0" distR="0">
            <wp:extent cx="5781105" cy="412432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027" cy="412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0E6" w:rsidRDefault="00AC30E6" w:rsidP="00793096">
      <w:pPr>
        <w:autoSpaceDE w:val="0"/>
        <w:autoSpaceDN w:val="0"/>
        <w:adjustRightInd w:val="0"/>
        <w:ind w:left="0" w:firstLine="0"/>
        <w:rPr>
          <w:rFonts w:ascii="Times New Roman" w:eastAsia="DejaVuSans" w:hAnsi="Times New Roman" w:cs="Times New Roman"/>
          <w:szCs w:val="24"/>
        </w:rPr>
      </w:pPr>
    </w:p>
    <w:p w:rsidR="00AC30E6" w:rsidRDefault="00AC30E6" w:rsidP="00793096">
      <w:pPr>
        <w:autoSpaceDE w:val="0"/>
        <w:autoSpaceDN w:val="0"/>
        <w:adjustRightInd w:val="0"/>
        <w:ind w:left="0" w:firstLine="0"/>
        <w:rPr>
          <w:rFonts w:ascii="Times New Roman" w:eastAsia="DejaVuSans" w:hAnsi="Times New Roman" w:cs="Times New Roman"/>
          <w:szCs w:val="24"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457825" cy="3893692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302" cy="38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C30E6" w:rsidRDefault="00AC30E6" w:rsidP="00793096">
      <w:pPr>
        <w:autoSpaceDE w:val="0"/>
        <w:autoSpaceDN w:val="0"/>
        <w:adjustRightInd w:val="0"/>
        <w:ind w:left="0" w:firstLine="0"/>
        <w:rPr>
          <w:rFonts w:ascii="Times New Roman" w:eastAsia="DejaVuSans" w:hAnsi="Times New Roman" w:cs="Times New Roman"/>
          <w:szCs w:val="24"/>
        </w:rPr>
      </w:pPr>
    </w:p>
    <w:p w:rsidR="00AC30E6" w:rsidRPr="0036438A" w:rsidRDefault="00AC30E6" w:rsidP="00793096">
      <w:pPr>
        <w:autoSpaceDE w:val="0"/>
        <w:autoSpaceDN w:val="0"/>
        <w:adjustRightInd w:val="0"/>
        <w:ind w:left="0" w:firstLine="0"/>
        <w:rPr>
          <w:rFonts w:ascii="Times New Roman" w:eastAsia="DejaVuSans" w:hAnsi="Times New Roman" w:cs="Times New Roman"/>
          <w:szCs w:val="24"/>
        </w:rPr>
      </w:pPr>
    </w:p>
    <w:sectPr w:rsidR="00AC30E6" w:rsidRPr="0036438A" w:rsidSect="0011252A">
      <w:headerReference w:type="first" r:id="rId15"/>
      <w:pgSz w:w="11906" w:h="16838"/>
      <w:pgMar w:top="1417" w:right="1417" w:bottom="1417" w:left="1417" w:header="42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03E2F" w:rsidRDefault="00F03E2F" w:rsidP="009D4432">
      <w:r>
        <w:separator/>
      </w:r>
    </w:p>
  </w:endnote>
  <w:endnote w:type="continuationSeparator" w:id="0">
    <w:p w:rsidR="00F03E2F" w:rsidRDefault="00F03E2F" w:rsidP="009D44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jaVuSans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DejaVuSans-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03E2F" w:rsidRDefault="00F03E2F" w:rsidP="009D4432">
      <w:r>
        <w:separator/>
      </w:r>
    </w:p>
  </w:footnote>
  <w:footnote w:type="continuationSeparator" w:id="0">
    <w:p w:rsidR="00F03E2F" w:rsidRDefault="00F03E2F" w:rsidP="009D44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252A" w:rsidRDefault="0011252A" w:rsidP="0011252A">
    <w:pPr>
      <w:pStyle w:val="Akapitzlist"/>
      <w:autoSpaceDE w:val="0"/>
      <w:autoSpaceDN w:val="0"/>
      <w:adjustRightInd w:val="0"/>
      <w:ind w:left="0" w:firstLine="0"/>
      <w:jc w:val="center"/>
      <w:rPr>
        <w:rFonts w:ascii="Times New Roman" w:eastAsia="DejaVuSans" w:hAnsi="Times New Roman" w:cs="Times New Roman"/>
        <w:b/>
        <w:szCs w:val="24"/>
      </w:rPr>
    </w:pPr>
    <w:r>
      <w:rPr>
        <w:noProof/>
      </w:rPr>
      <w:drawing>
        <wp:inline distT="0" distB="0" distL="0" distR="0" wp14:anchorId="3BD92646" wp14:editId="149E1589">
          <wp:extent cx="5737679" cy="876300"/>
          <wp:effectExtent l="0" t="0" r="0" b="0"/>
          <wp:docPr id="5" name="Obraz 5" descr="C:\Users\Patrycja\AppData\Local\Microsoft\Windows\INetCache\Content.Word\EFRR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trycja\AppData\Local\Microsoft\Windows\INetCache\Content.Word\EFRR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2022" cy="8784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1252A" w:rsidRDefault="0011252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3140F2"/>
    <w:multiLevelType w:val="hybridMultilevel"/>
    <w:tmpl w:val="4A74D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3096"/>
    <w:rsid w:val="0011252A"/>
    <w:rsid w:val="00115383"/>
    <w:rsid w:val="0024049D"/>
    <w:rsid w:val="0034360C"/>
    <w:rsid w:val="0036438A"/>
    <w:rsid w:val="00416E61"/>
    <w:rsid w:val="005321C3"/>
    <w:rsid w:val="00640CD2"/>
    <w:rsid w:val="00647FE0"/>
    <w:rsid w:val="00776A96"/>
    <w:rsid w:val="00793096"/>
    <w:rsid w:val="008552A5"/>
    <w:rsid w:val="00931F7E"/>
    <w:rsid w:val="009573ED"/>
    <w:rsid w:val="009A06FF"/>
    <w:rsid w:val="009B148C"/>
    <w:rsid w:val="009D4432"/>
    <w:rsid w:val="00AC30E6"/>
    <w:rsid w:val="00AF2238"/>
    <w:rsid w:val="00AF70AE"/>
    <w:rsid w:val="00B354E1"/>
    <w:rsid w:val="00B81E69"/>
    <w:rsid w:val="00B9268F"/>
    <w:rsid w:val="00D74EE5"/>
    <w:rsid w:val="00DD043E"/>
    <w:rsid w:val="00DE79FA"/>
    <w:rsid w:val="00E54137"/>
    <w:rsid w:val="00F03E2F"/>
    <w:rsid w:val="00F62F44"/>
    <w:rsid w:val="00F83924"/>
    <w:rsid w:val="00FD4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2D549B"/>
  <w15:docId w15:val="{55BD3CFD-FA75-4032-9B0E-E4C0A63B7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ind w:left="714" w:hanging="35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9309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9309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8392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392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D443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D4432"/>
  </w:style>
  <w:style w:type="paragraph" w:styleId="Stopka">
    <w:name w:val="footer"/>
    <w:basedOn w:val="Normalny"/>
    <w:link w:val="StopkaZnak"/>
    <w:uiPriority w:val="99"/>
    <w:unhideWhenUsed/>
    <w:rsid w:val="009D443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D44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698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5</Pages>
  <Words>255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Patrycja Witkowska</dc:creator>
  <cp:lastModifiedBy>Patrycja</cp:lastModifiedBy>
  <cp:revision>4</cp:revision>
  <dcterms:created xsi:type="dcterms:W3CDTF">2017-09-26T09:27:00Z</dcterms:created>
  <dcterms:modified xsi:type="dcterms:W3CDTF">2019-07-29T13:15:00Z</dcterms:modified>
</cp:coreProperties>
</file>